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highlight w:val="none"/>
        </w:rPr>
        <w:t xml:space="preserve">Анонс продажи непрофильных активов</w:t>
      </w:r>
      <w:r/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ПАО "ДНПП" информирует о проведении торгов по реализации непрофильных активов, утративших потребительские свойства в количестве 6 единиц:</w:t>
        <w:br/>
        <w:t xml:space="preserve">- Гибкий</w:t>
      </w:r>
      <w:r>
        <w:rPr>
          <w:rFonts w:ascii="Arial" w:hAnsi="Arial" w:eastAsia="Arial" w:cs="Arial"/>
          <w:color w:val="000000"/>
          <w:sz w:val="24"/>
        </w:rPr>
        <w:t xml:space="preserve"> производственный комплекс, инвентарный №1004426;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  <w:t xml:space="preserve">-Гибкий</w:t>
      </w:r>
      <w:r>
        <w:rPr>
          <w:rFonts w:ascii="Arial" w:hAnsi="Arial" w:eastAsia="Arial" w:cs="Arial"/>
          <w:color w:val="000000"/>
          <w:sz w:val="24"/>
        </w:rPr>
        <w:t xml:space="preserve"> производственный комплекс, инвентарный №1004481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;</w:t>
        <w:br/>
        <w:t xml:space="preserve">- Г</w:t>
      </w:r>
      <w:r>
        <w:rPr>
          <w:rFonts w:ascii="Arial" w:hAnsi="Arial" w:eastAsia="Arial" w:cs="Arial"/>
          <w:color w:val="000000"/>
          <w:sz w:val="24"/>
        </w:rPr>
        <w:t xml:space="preserve">ибкий производственный комплекс, инвентарный №1004511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;</w:t>
      </w:r>
      <w:r>
        <w:rPr>
          <w:rFonts w:ascii="Arial" w:hAnsi="Arial" w:cs="Arial"/>
          <w:color w:val="2e2e2e"/>
          <w:sz w:val="24"/>
          <w:szCs w:val="24"/>
          <w:highlight w:val="none"/>
        </w:rPr>
      </w:r>
      <w:r>
        <w:rPr>
          <w:rFonts w:ascii="Arial" w:hAnsi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-Г</w:t>
      </w:r>
      <w:r>
        <w:rPr>
          <w:rFonts w:ascii="Arial" w:hAnsi="Arial" w:eastAsia="Arial" w:cs="Arial"/>
          <w:color w:val="000000"/>
          <w:sz w:val="24"/>
        </w:rPr>
        <w:t xml:space="preserve">ибкий производственный комплекс, инвентарный №1004457;</w:t>
      </w:r>
      <w:r>
        <w:rPr>
          <w:rFonts w:ascii="Arial" w:hAnsi="Arial" w:cs="Arial"/>
          <w:color w:val="2e2e2e"/>
          <w:sz w:val="24"/>
          <w:szCs w:val="24"/>
          <w:highlight w:val="none"/>
        </w:rPr>
      </w:r>
      <w:r>
        <w:rPr>
          <w:rFonts w:ascii="Arial" w:hAnsi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Г</w:t>
      </w:r>
      <w:r>
        <w:rPr>
          <w:rFonts w:ascii="Arial" w:hAnsi="Arial" w:eastAsia="Arial" w:cs="Arial"/>
          <w:color w:val="000000"/>
          <w:sz w:val="24"/>
        </w:rPr>
        <w:t xml:space="preserve">ибкий производственный комплекс, инвентарный №1004471;</w:t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  <w:t xml:space="preserve">-Г</w:t>
      </w:r>
      <w:r>
        <w:rPr>
          <w:rFonts w:ascii="Arial" w:hAnsi="Arial" w:eastAsia="Arial" w:cs="Arial"/>
          <w:color w:val="000000"/>
          <w:sz w:val="24"/>
        </w:rPr>
        <w:t xml:space="preserve">ибкий производственный комплекс, инвентарный №1004529).</w:t>
      </w:r>
      <w:r>
        <w:rPr>
          <w:rFonts w:ascii="Arial" w:hAnsi="Arial" w:cs="Arial"/>
          <w:color w:val="2e2e2e"/>
          <w:sz w:val="24"/>
          <w:szCs w:val="24"/>
          <w:highlight w:val="none"/>
        </w:rPr>
      </w:r>
      <w:r>
        <w:rPr>
          <w:rFonts w:ascii="Arial" w:hAnsi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Место проведения торгов: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электронно торговая площадка "ЭТП ГПБ" </w:t>
      </w:r>
      <w:hyperlink w:tooltip="http://etp.gpb.ru/" w:history="1">
        <w:r>
          <w:rPr>
            <w:rStyle w:val="174"/>
            <w:rFonts w:ascii="Arial" w:hAnsi="Arial" w:eastAsia="Arial" w:cs="Arial"/>
            <w:color w:val="295494"/>
            <w:sz w:val="24"/>
            <w:szCs w:val="24"/>
            <w:highlight w:val="none"/>
            <w:u w:val="none"/>
          </w:rPr>
          <w:t xml:space="preserve">http://etp.gpb.ru</w:t>
        </w:r>
      </w:hyperlink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,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номер извещения - </w:t>
      </w:r>
      <w:r>
        <w:rPr>
          <w:rFonts w:ascii="Arial" w:hAnsi="Arial" w:eastAsia="Arial" w:cs="Arial"/>
          <w:color w:val="000000"/>
          <w:sz w:val="24"/>
        </w:rPr>
        <w:t xml:space="preserve">ИМ008583</w:t>
      </w:r>
      <w:r>
        <w:rPr>
          <w:sz w:val="24"/>
          <w:szCs w:val="24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Вид торговой процедуры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открытый аукцион на повышение в электронной форме.</w:t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начала приема заявок: </w:t>
      </w:r>
      <w:r>
        <w:rPr>
          <w:rFonts w:ascii="Arial" w:hAnsi="Arial" w:eastAsia="Arial" w:cs="Arial"/>
          <w:b w:val="0"/>
          <w:bCs w:val="0"/>
          <w:color w:val="2e2e2e"/>
          <w:sz w:val="24"/>
          <w:szCs w:val="24"/>
          <w:highlight w:val="none"/>
        </w:rPr>
        <w:t xml:space="preserve">20.05</w:t>
      </w:r>
      <w:r>
        <w:rPr>
          <w:rFonts w:ascii="Arial" w:hAnsi="Arial" w:eastAsia="Arial" w:cs="Arial"/>
          <w:b w:val="0"/>
          <w:bCs w:val="0"/>
          <w:color w:val="2e2e2e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b w:val="0"/>
          <w:bCs w:val="0"/>
          <w:color w:val="2e2e2e"/>
          <w:sz w:val="24"/>
          <w:szCs w:val="24"/>
          <w:highlight w:val="none"/>
        </w:rPr>
        <w:t xml:space="preserve">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окончания срока подачи заявок: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color w:val="2e2e2e"/>
          <w:sz w:val="24"/>
          <w:szCs w:val="24"/>
          <w:highlight w:val="none"/>
        </w:rPr>
        <w:t xml:space="preserve">06.07.2026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проведения аукциона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b w:val="0"/>
          <w:bCs w:val="0"/>
          <w:color w:val="2e2e2e"/>
          <w:sz w:val="24"/>
          <w:szCs w:val="24"/>
          <w:highlight w:val="none"/>
        </w:rPr>
        <w:t xml:space="preserve">09.07.2026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Начальная цена аукциона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3 025 600 (Три миллиона двадцать пять тысяч шестьсот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) рублей 00  копеек, включая НДС 22%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  <w:t xml:space="preserve">Контактное лицо по вопросам осмотра оборудования, выставлен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ного на торги: Леонов Виталий Олегович, тел.(495) 408-45-90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2026-05-21T10:07:51Z</dcterms:modified>
</cp:coreProperties>
</file>